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DF1B9" w14:textId="4FFF9FEF" w:rsidR="0067588F" w:rsidRPr="00F53766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53766">
        <w:rPr>
          <w:b/>
          <w:i/>
          <w:noProof/>
          <w:sz w:val="28"/>
        </w:rPr>
        <w:t>S5-</w:t>
      </w:r>
      <w:r w:rsidR="00C039F6" w:rsidRPr="00F53766">
        <w:rPr>
          <w:b/>
          <w:i/>
          <w:noProof/>
          <w:sz w:val="28"/>
        </w:rPr>
        <w:t>260</w:t>
      </w:r>
      <w:r w:rsidR="002109AB">
        <w:rPr>
          <w:b/>
          <w:i/>
          <w:noProof/>
          <w:sz w:val="28"/>
        </w:rPr>
        <w:t>626</w:t>
      </w:r>
    </w:p>
    <w:p w14:paraId="2E7F170E" w14:textId="7C0BCCDD" w:rsidR="0067588F" w:rsidRPr="00F53766" w:rsidRDefault="000A0B30" w:rsidP="0067588F">
      <w:pPr>
        <w:pStyle w:val="a5"/>
        <w:rPr>
          <w:sz w:val="22"/>
          <w:szCs w:val="22"/>
        </w:rPr>
      </w:pPr>
      <w:r w:rsidRPr="00F53766">
        <w:rPr>
          <w:sz w:val="24"/>
        </w:rPr>
        <w:t>Goa, India, 9-13 February 2026</w:t>
      </w:r>
    </w:p>
    <w:p w14:paraId="2A693B7E" w14:textId="77777777" w:rsidR="0010401F" w:rsidRPr="00F5376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5A41705" w:rsidR="00C022E3" w:rsidRPr="00F537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ko-KR"/>
        </w:rPr>
      </w:pPr>
      <w:r w:rsidRPr="00F53766">
        <w:rPr>
          <w:rFonts w:ascii="Arial" w:hAnsi="Arial"/>
          <w:b/>
          <w:lang w:val="en-US"/>
        </w:rPr>
        <w:t>Source:</w:t>
      </w:r>
      <w:r w:rsidRPr="00F53766">
        <w:rPr>
          <w:rFonts w:ascii="Arial" w:hAnsi="Arial"/>
          <w:b/>
          <w:lang w:val="en-US"/>
        </w:rPr>
        <w:tab/>
      </w:r>
      <w:r w:rsidR="00524E83" w:rsidRPr="00F53766">
        <w:rPr>
          <w:rFonts w:ascii="Arial" w:eastAsiaTheme="minorEastAsia" w:hAnsi="Arial" w:hint="eastAsia"/>
          <w:b/>
          <w:lang w:val="en-US" w:eastAsia="ko-KR"/>
        </w:rPr>
        <w:t>Samsung</w:t>
      </w:r>
    </w:p>
    <w:p w14:paraId="2C458A19" w14:textId="742710A0" w:rsidR="00C022E3" w:rsidRPr="00F537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ko-KR"/>
        </w:rPr>
      </w:pPr>
      <w:r w:rsidRPr="00F53766">
        <w:rPr>
          <w:rFonts w:ascii="Arial" w:hAnsi="Arial" w:cs="Arial"/>
          <w:b/>
        </w:rPr>
        <w:t>Title:</w:t>
      </w:r>
      <w:r w:rsidRPr="00F53766">
        <w:rPr>
          <w:rFonts w:ascii="Arial" w:hAnsi="Arial" w:cs="Arial"/>
          <w:b/>
        </w:rPr>
        <w:tab/>
      </w:r>
      <w:r w:rsidR="00524E83" w:rsidRPr="00F53766">
        <w:rPr>
          <w:rFonts w:ascii="Arial" w:eastAsiaTheme="minorEastAsia" w:hAnsi="Arial" w:cs="Arial" w:hint="eastAsia"/>
          <w:b/>
          <w:lang w:eastAsia="ko-KR"/>
        </w:rPr>
        <w:t xml:space="preserve">DP on </w:t>
      </w:r>
      <w:r w:rsidR="00300765" w:rsidRPr="00F53766">
        <w:rPr>
          <w:rFonts w:ascii="Arial" w:eastAsiaTheme="minorEastAsia" w:hAnsi="Arial" w:cs="Arial" w:hint="eastAsia"/>
          <w:b/>
          <w:lang w:eastAsia="ko-KR"/>
        </w:rPr>
        <w:t>cell state handling</w:t>
      </w:r>
    </w:p>
    <w:p w14:paraId="02CFB229" w14:textId="2FB3F35A" w:rsidR="00C022E3" w:rsidRPr="00F5376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53766">
        <w:rPr>
          <w:rFonts w:ascii="Arial" w:hAnsi="Arial"/>
          <w:b/>
        </w:rPr>
        <w:t>Document for:</w:t>
      </w:r>
      <w:r w:rsidRPr="00F53766">
        <w:rPr>
          <w:rFonts w:ascii="Arial" w:hAnsi="Arial"/>
          <w:b/>
        </w:rPr>
        <w:tab/>
      </w:r>
      <w:r w:rsidR="001C7FB2" w:rsidRPr="00F53766">
        <w:rPr>
          <w:rFonts w:ascii="Arial" w:hAnsi="Arial"/>
          <w:b/>
          <w:lang w:eastAsia="zh-CN"/>
        </w:rPr>
        <w:t>Endorsement</w:t>
      </w:r>
    </w:p>
    <w:p w14:paraId="74F27089" w14:textId="0DE6830E" w:rsidR="00C022E3" w:rsidRPr="00F5376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Theme="minorEastAsia" w:hAnsi="Arial"/>
          <w:b/>
          <w:lang w:eastAsia="ko-KR"/>
        </w:rPr>
      </w:pPr>
      <w:r w:rsidRPr="00F53766">
        <w:rPr>
          <w:rFonts w:ascii="Arial" w:hAnsi="Arial"/>
          <w:b/>
        </w:rPr>
        <w:t>Agenda Item:</w:t>
      </w:r>
      <w:r w:rsidRPr="00F53766">
        <w:rPr>
          <w:rFonts w:ascii="Arial" w:hAnsi="Arial"/>
          <w:b/>
        </w:rPr>
        <w:tab/>
      </w:r>
      <w:r w:rsidR="00300765" w:rsidRPr="00F53766">
        <w:rPr>
          <w:rFonts w:ascii="Arial" w:eastAsiaTheme="minorEastAsia" w:hAnsi="Arial" w:hint="eastAsia"/>
          <w:b/>
          <w:lang w:eastAsia="ko-KR"/>
        </w:rPr>
        <w:t>6.4</w:t>
      </w:r>
    </w:p>
    <w:p w14:paraId="13D426F8" w14:textId="77777777" w:rsidR="00C022E3" w:rsidRPr="00F53766" w:rsidRDefault="00C022E3">
      <w:pPr>
        <w:pStyle w:val="1"/>
      </w:pPr>
      <w:r w:rsidRPr="00F53766">
        <w:t>1</w:t>
      </w:r>
      <w:r w:rsidRPr="00F53766">
        <w:tab/>
        <w:t>Decision/action requested</w:t>
      </w:r>
    </w:p>
    <w:p w14:paraId="4CE7B190" w14:textId="49775FB3" w:rsidR="00C022E3" w:rsidRPr="00F53766" w:rsidRDefault="007D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Theme="minorEastAsia"/>
          <w:lang w:eastAsia="ko-KR"/>
        </w:rPr>
      </w:pPr>
      <w:r w:rsidRPr="00F53766">
        <w:rPr>
          <w:rFonts w:eastAsiaTheme="minorEastAsia" w:hint="eastAsia"/>
          <w:b/>
          <w:i/>
          <w:lang w:eastAsia="ko-KR"/>
        </w:rPr>
        <w:t>Endorsement</w:t>
      </w:r>
    </w:p>
    <w:p w14:paraId="6F93C75D" w14:textId="77777777" w:rsidR="00C022E3" w:rsidRPr="00F53766" w:rsidRDefault="00C022E3">
      <w:pPr>
        <w:pStyle w:val="1"/>
      </w:pPr>
      <w:r w:rsidRPr="00F53766">
        <w:t>2</w:t>
      </w:r>
      <w:r w:rsidRPr="00F53766">
        <w:tab/>
        <w:t>References</w:t>
      </w:r>
    </w:p>
    <w:p w14:paraId="4D6A2FC0" w14:textId="5EDAE48A" w:rsidR="00C022E3" w:rsidRPr="00F53766" w:rsidRDefault="00C022E3">
      <w:pPr>
        <w:pStyle w:val="Reference"/>
        <w:rPr>
          <w:rFonts w:eastAsiaTheme="minorEastAsia"/>
          <w:lang w:eastAsia="ko-KR"/>
        </w:rPr>
      </w:pPr>
      <w:r w:rsidRPr="00F53766">
        <w:t>[</w:t>
      </w:r>
      <w:r w:rsidR="00E82D8D" w:rsidRPr="00F53766">
        <w:t>1</w:t>
      </w:r>
      <w:r w:rsidRPr="00F53766">
        <w:t>]</w:t>
      </w:r>
      <w:r w:rsidRPr="00F53766">
        <w:tab/>
        <w:t xml:space="preserve">3GPP TS </w:t>
      </w:r>
      <w:r w:rsidR="00B02E3A" w:rsidRPr="00F53766">
        <w:rPr>
          <w:rFonts w:eastAsiaTheme="minorEastAsia" w:hint="eastAsia"/>
          <w:lang w:eastAsia="ko-KR"/>
        </w:rPr>
        <w:t xml:space="preserve">28.541: </w:t>
      </w:r>
      <w:r w:rsidR="00B02E3A" w:rsidRPr="00F53766">
        <w:rPr>
          <w:rFonts w:eastAsiaTheme="minorEastAsia"/>
          <w:lang w:eastAsia="ko-KR"/>
        </w:rPr>
        <w:t>“</w:t>
      </w:r>
      <w:r w:rsidR="00B02E3A" w:rsidRPr="00F53766">
        <w:rPr>
          <w:rFonts w:eastAsiaTheme="minorEastAsia" w:hint="eastAsia"/>
          <w:lang w:eastAsia="ko-KR"/>
        </w:rPr>
        <w:t>Management and orchestration</w:t>
      </w:r>
      <w:r w:rsidR="007C0013" w:rsidRPr="00F53766">
        <w:rPr>
          <w:rFonts w:eastAsiaTheme="minorEastAsia" w:hint="eastAsia"/>
          <w:lang w:eastAsia="ko-KR"/>
        </w:rPr>
        <w:t>;</w:t>
      </w:r>
      <w:r w:rsidR="00B02E3A" w:rsidRPr="00F53766">
        <w:rPr>
          <w:rFonts w:eastAsiaTheme="minorEastAsia" w:hint="eastAsia"/>
          <w:lang w:eastAsia="ko-KR"/>
        </w:rPr>
        <w:t xml:space="preserve"> 5G Network Resource Model (NRM)</w:t>
      </w:r>
      <w:r w:rsidR="00B02E3A" w:rsidRPr="00F53766">
        <w:rPr>
          <w:rFonts w:eastAsiaTheme="minorEastAsia"/>
          <w:lang w:eastAsia="ko-KR"/>
        </w:rPr>
        <w:t>”</w:t>
      </w:r>
      <w:r w:rsidR="00B02E3A" w:rsidRPr="00F53766">
        <w:rPr>
          <w:rFonts w:eastAsiaTheme="minorEastAsia" w:hint="eastAsia"/>
          <w:lang w:eastAsia="ko-KR"/>
        </w:rPr>
        <w:t>.</w:t>
      </w:r>
    </w:p>
    <w:p w14:paraId="7926F66F" w14:textId="4DB30306" w:rsidR="00B02E3A" w:rsidRPr="00F53766" w:rsidRDefault="00B02E3A">
      <w:pPr>
        <w:pStyle w:val="Reference"/>
        <w:rPr>
          <w:rFonts w:eastAsiaTheme="minorEastAsia"/>
          <w:lang w:eastAsia="ko-KR"/>
        </w:rPr>
      </w:pPr>
      <w:r w:rsidRPr="00F53766">
        <w:rPr>
          <w:rFonts w:eastAsiaTheme="minorEastAsia" w:hint="eastAsia"/>
          <w:lang w:eastAsia="ko-KR"/>
        </w:rPr>
        <w:t>[2]</w:t>
      </w:r>
      <w:r w:rsidRPr="00F53766">
        <w:rPr>
          <w:rFonts w:eastAsiaTheme="minorEastAsia"/>
          <w:lang w:eastAsia="ko-KR"/>
        </w:rPr>
        <w:tab/>
      </w:r>
      <w:r w:rsidRPr="00F53766">
        <w:rPr>
          <w:rFonts w:eastAsiaTheme="minorEastAsia" w:hint="eastAsia"/>
          <w:lang w:eastAsia="ko-KR"/>
        </w:rPr>
        <w:t xml:space="preserve">3GPP TS 38.401: </w:t>
      </w:r>
      <w:r w:rsidRPr="00F53766">
        <w:rPr>
          <w:rFonts w:eastAsiaTheme="minorEastAsia"/>
          <w:lang w:eastAsia="ko-KR"/>
        </w:rPr>
        <w:t>“</w:t>
      </w:r>
      <w:r w:rsidRPr="00F53766">
        <w:rPr>
          <w:rFonts w:eastAsiaTheme="minorEastAsia" w:hint="eastAsia"/>
          <w:lang w:eastAsia="ko-KR"/>
        </w:rPr>
        <w:t>NG-RAN</w:t>
      </w:r>
      <w:r w:rsidR="007C0013" w:rsidRPr="00F53766">
        <w:rPr>
          <w:rFonts w:eastAsiaTheme="minorEastAsia" w:hint="eastAsia"/>
          <w:lang w:eastAsia="ko-KR"/>
        </w:rPr>
        <w:t>;</w:t>
      </w:r>
      <w:r w:rsidRPr="00F53766">
        <w:rPr>
          <w:rFonts w:eastAsiaTheme="minorEastAsia" w:hint="eastAsia"/>
          <w:lang w:eastAsia="ko-KR"/>
        </w:rPr>
        <w:t xml:space="preserve"> Architecture description</w:t>
      </w:r>
      <w:r w:rsidRPr="00F53766">
        <w:rPr>
          <w:rFonts w:eastAsiaTheme="minorEastAsia"/>
          <w:lang w:eastAsia="ko-KR"/>
        </w:rPr>
        <w:t>”</w:t>
      </w:r>
      <w:r w:rsidRPr="00F53766">
        <w:rPr>
          <w:rFonts w:eastAsiaTheme="minorEastAsia" w:hint="eastAsia"/>
          <w:lang w:eastAsia="ko-KR"/>
        </w:rPr>
        <w:t>.</w:t>
      </w:r>
    </w:p>
    <w:p w14:paraId="54FCCF36" w14:textId="64BD650B" w:rsidR="00B02E3A" w:rsidRPr="00F53766" w:rsidRDefault="00B02E3A" w:rsidP="00B02E3A">
      <w:pPr>
        <w:pStyle w:val="Reference"/>
        <w:rPr>
          <w:rFonts w:eastAsiaTheme="minorEastAsia"/>
          <w:lang w:eastAsia="ko-KR"/>
        </w:rPr>
      </w:pPr>
      <w:r w:rsidRPr="00F53766">
        <w:rPr>
          <w:rFonts w:eastAsiaTheme="minorEastAsia" w:hint="eastAsia"/>
          <w:lang w:eastAsia="ko-KR"/>
        </w:rPr>
        <w:t>[3]</w:t>
      </w:r>
      <w:r w:rsidRPr="00F53766">
        <w:rPr>
          <w:rFonts w:eastAsiaTheme="minorEastAsia"/>
          <w:lang w:eastAsia="ko-KR"/>
        </w:rPr>
        <w:tab/>
      </w:r>
      <w:r w:rsidRPr="00F53766">
        <w:rPr>
          <w:rFonts w:eastAsiaTheme="minorEastAsia" w:hint="eastAsia"/>
          <w:lang w:eastAsia="ko-KR"/>
        </w:rPr>
        <w:t xml:space="preserve">3GPP TS 38.473: </w:t>
      </w:r>
      <w:r w:rsidRPr="00F53766">
        <w:rPr>
          <w:rFonts w:eastAsiaTheme="minorEastAsia"/>
          <w:lang w:eastAsia="ko-KR"/>
        </w:rPr>
        <w:t>“</w:t>
      </w:r>
      <w:r w:rsidRPr="00F53766">
        <w:rPr>
          <w:rFonts w:eastAsiaTheme="minorEastAsia" w:hint="eastAsia"/>
          <w:lang w:eastAsia="ko-KR"/>
        </w:rPr>
        <w:t>NG-RAN</w:t>
      </w:r>
      <w:r w:rsidR="007C0013" w:rsidRPr="00F53766">
        <w:rPr>
          <w:rFonts w:eastAsiaTheme="minorEastAsia" w:hint="eastAsia"/>
          <w:lang w:eastAsia="ko-KR"/>
        </w:rPr>
        <w:t>;</w:t>
      </w:r>
      <w:r w:rsidRPr="00F53766">
        <w:rPr>
          <w:rFonts w:eastAsiaTheme="minorEastAsia" w:hint="eastAsia"/>
          <w:lang w:eastAsia="ko-KR"/>
        </w:rPr>
        <w:t xml:space="preserve"> F1 application protocol (F1AP)</w:t>
      </w:r>
      <w:r w:rsidRPr="00F53766">
        <w:rPr>
          <w:rFonts w:eastAsiaTheme="minorEastAsia"/>
          <w:lang w:eastAsia="ko-KR"/>
        </w:rPr>
        <w:t>”</w:t>
      </w:r>
      <w:r w:rsidRPr="00F53766">
        <w:rPr>
          <w:rFonts w:eastAsiaTheme="minorEastAsia" w:hint="eastAsia"/>
          <w:lang w:eastAsia="ko-KR"/>
        </w:rPr>
        <w:t>.</w:t>
      </w:r>
    </w:p>
    <w:p w14:paraId="1DE85D9E" w14:textId="77777777" w:rsidR="00C022E3" w:rsidRPr="00F53766" w:rsidRDefault="00C022E3">
      <w:pPr>
        <w:pStyle w:val="1"/>
      </w:pPr>
      <w:r w:rsidRPr="00F53766">
        <w:t>3</w:t>
      </w:r>
      <w:r w:rsidRPr="00F53766">
        <w:tab/>
        <w:t>Rationale</w:t>
      </w:r>
    </w:p>
    <w:p w14:paraId="3CF7FEF6" w14:textId="30196C7A" w:rsidR="00840838" w:rsidRPr="00F53766" w:rsidRDefault="00840838">
      <w:pPr>
        <w:rPr>
          <w:rFonts w:eastAsiaTheme="minorEastAsia"/>
          <w:iCs/>
          <w:lang w:eastAsia="ko-KR"/>
        </w:rPr>
      </w:pPr>
      <w:r w:rsidRPr="00F53766">
        <w:rPr>
          <w:rFonts w:eastAsiaTheme="minorEastAsia"/>
          <w:iCs/>
          <w:lang w:eastAsia="ko-KR"/>
        </w:rPr>
        <w:t>T</w:t>
      </w:r>
      <w:r w:rsidRPr="00F53766">
        <w:rPr>
          <w:rFonts w:eastAsiaTheme="minorEastAsia" w:hint="eastAsia"/>
          <w:iCs/>
          <w:lang w:eastAsia="ko-KR"/>
        </w:rPr>
        <w:t xml:space="preserve">he </w:t>
      </w:r>
      <w:r w:rsidR="00E52976" w:rsidRPr="00F53766">
        <w:rPr>
          <w:rFonts w:eastAsiaTheme="minorEastAsia" w:hint="eastAsia"/>
          <w:iCs/>
          <w:lang w:eastAsia="ko-KR"/>
        </w:rPr>
        <w:t xml:space="preserve">reasons for the </w:t>
      </w:r>
      <w:r w:rsidRPr="00F53766">
        <w:rPr>
          <w:rFonts w:eastAsiaTheme="minorEastAsia" w:hint="eastAsia"/>
          <w:iCs/>
          <w:lang w:eastAsia="ko-KR"/>
        </w:rPr>
        <w:t xml:space="preserve">proposed actions are based on the following </w:t>
      </w:r>
      <w:r w:rsidR="00EC0625" w:rsidRPr="00F53766">
        <w:rPr>
          <w:rFonts w:eastAsiaTheme="minorEastAsia" w:hint="eastAsia"/>
          <w:iCs/>
          <w:lang w:eastAsia="ko-KR"/>
        </w:rPr>
        <w:t>analysis</w:t>
      </w:r>
      <w:r w:rsidRPr="00F53766">
        <w:rPr>
          <w:rFonts w:eastAsiaTheme="minorEastAsia" w:hint="eastAsia"/>
          <w:iCs/>
          <w:lang w:eastAsia="ko-KR"/>
        </w:rPr>
        <w:t>:</w:t>
      </w:r>
    </w:p>
    <w:p w14:paraId="423952EF" w14:textId="3DC6D064" w:rsidR="00840838" w:rsidRPr="00F53766" w:rsidRDefault="00840838" w:rsidP="00E47D05">
      <w:pPr>
        <w:pStyle w:val="aff0"/>
        <w:numPr>
          <w:ilvl w:val="0"/>
          <w:numId w:val="24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t>Misalignment</w:t>
      </w:r>
      <w:r w:rsidR="007146A4" w:rsidRPr="00F53766">
        <w:rPr>
          <w:rFonts w:eastAsiaTheme="minorEastAsia" w:hint="eastAsia"/>
          <w:b/>
          <w:bCs/>
          <w:iCs/>
          <w:lang w:eastAsia="ko-KR"/>
        </w:rPr>
        <w:t xml:space="preserve"> of cell state definitions</w:t>
      </w:r>
      <w:r w:rsidRPr="00F53766">
        <w:rPr>
          <w:rFonts w:eastAsiaTheme="minorEastAsia" w:hint="eastAsia"/>
          <w:b/>
          <w:bCs/>
          <w:iCs/>
          <w:lang w:eastAsia="ko-KR"/>
        </w:rPr>
        <w:t xml:space="preserve"> with RAN specifications</w:t>
      </w:r>
      <w:r w:rsidRPr="00F53766">
        <w:rPr>
          <w:rFonts w:eastAsiaTheme="minorEastAsia" w:hint="eastAsia"/>
          <w:iCs/>
          <w:lang w:eastAsia="ko-KR"/>
        </w:rPr>
        <w:t>: T</w:t>
      </w:r>
      <w:r w:rsidRPr="00F53766">
        <w:rPr>
          <w:rFonts w:eastAsiaTheme="minorEastAsia"/>
          <w:iCs/>
          <w:lang w:eastAsia="ko-KR"/>
        </w:rPr>
        <w:t>h</w:t>
      </w:r>
      <w:r w:rsidRPr="00F53766">
        <w:rPr>
          <w:rFonts w:eastAsiaTheme="minorEastAsia" w:hint="eastAsia"/>
          <w:iCs/>
          <w:lang w:eastAsia="ko-KR"/>
        </w:rPr>
        <w:t>e definition of cellState</w:t>
      </w:r>
      <w:r w:rsidR="00815678" w:rsidRPr="00F53766">
        <w:rPr>
          <w:rFonts w:eastAsiaTheme="minorEastAsia" w:hint="eastAsia"/>
          <w:iCs/>
          <w:lang w:eastAsia="ko-KR"/>
        </w:rPr>
        <w:t xml:space="preserve"> attribute</w:t>
      </w:r>
      <w:r w:rsidRPr="00F53766">
        <w:rPr>
          <w:rFonts w:eastAsiaTheme="minorEastAsia" w:hint="eastAsia"/>
          <w:iCs/>
          <w:lang w:eastAsia="ko-KR"/>
        </w:rPr>
        <w:t xml:space="preserve"> in NRCellDU IOC of TS 28.541 has not been updated since v15.0.0. T</w:t>
      </w:r>
      <w:r w:rsidRPr="00F53766">
        <w:rPr>
          <w:rFonts w:eastAsiaTheme="minorEastAsia"/>
          <w:iCs/>
          <w:lang w:eastAsia="ko-KR"/>
        </w:rPr>
        <w:t>h</w:t>
      </w:r>
      <w:r w:rsidRPr="00F53766">
        <w:rPr>
          <w:rFonts w:eastAsiaTheme="minorEastAsia" w:hint="eastAsia"/>
          <w:iCs/>
          <w:lang w:eastAsia="ko-KR"/>
        </w:rPr>
        <w:t xml:space="preserve">is </w:t>
      </w:r>
      <w:r w:rsidR="00815678" w:rsidRPr="00F53766">
        <w:rPr>
          <w:rFonts w:eastAsiaTheme="minorEastAsia" w:hint="eastAsia"/>
          <w:iCs/>
          <w:lang w:eastAsia="ko-KR"/>
        </w:rPr>
        <w:t>is</w:t>
      </w:r>
      <w:r w:rsidRPr="00F53766">
        <w:rPr>
          <w:rFonts w:eastAsiaTheme="minorEastAsia" w:hint="eastAsia"/>
          <w:iCs/>
          <w:lang w:eastAsia="ko-KR"/>
        </w:rPr>
        <w:t xml:space="preserve"> </w:t>
      </w:r>
      <w:r w:rsidR="00815678" w:rsidRPr="00F53766">
        <w:rPr>
          <w:rFonts w:eastAsiaTheme="minorEastAsia" w:hint="eastAsia"/>
          <w:iCs/>
          <w:lang w:eastAsia="ko-KR"/>
        </w:rPr>
        <w:t xml:space="preserve">misaligned </w:t>
      </w:r>
      <w:r w:rsidRPr="00F53766">
        <w:rPr>
          <w:rFonts w:eastAsiaTheme="minorEastAsia" w:hint="eastAsia"/>
          <w:iCs/>
          <w:lang w:eastAsia="ko-KR"/>
        </w:rPr>
        <w:t>with</w:t>
      </w:r>
      <w:r w:rsidR="008C0384" w:rsidRPr="00F53766">
        <w:rPr>
          <w:rFonts w:eastAsiaTheme="minorEastAsia" w:hint="eastAsia"/>
          <w:iCs/>
          <w:lang w:eastAsia="ko-KR"/>
        </w:rPr>
        <w:t xml:space="preserve"> the updated definition of cell state in</w:t>
      </w:r>
      <w:r w:rsidRPr="00F53766">
        <w:rPr>
          <w:rFonts w:eastAsiaTheme="minorEastAsia" w:hint="eastAsia"/>
          <w:iCs/>
          <w:lang w:eastAsia="ko-KR"/>
        </w:rPr>
        <w:t xml:space="preserve"> TS 38.401 (v15.4.0</w:t>
      </w:r>
      <w:r w:rsidR="00815678" w:rsidRPr="00F53766">
        <w:rPr>
          <w:rFonts w:eastAsiaTheme="minorEastAsia" w:hint="eastAsia"/>
          <w:iCs/>
          <w:lang w:eastAsia="ko-KR"/>
        </w:rPr>
        <w:t xml:space="preserve"> onwards</w:t>
      </w:r>
      <w:r w:rsidRPr="00F53766">
        <w:rPr>
          <w:rFonts w:eastAsiaTheme="minorEastAsia" w:hint="eastAsia"/>
          <w:iCs/>
          <w:lang w:eastAsia="ko-KR"/>
        </w:rPr>
        <w:t xml:space="preserve">), which further introduced the concept of </w:t>
      </w:r>
      <w:r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Service State</w:t>
      </w:r>
      <w:r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 xml:space="preserve"> to provide more granular air interface status reporting (In-Service or Out-Of-Service).</w:t>
      </w:r>
    </w:p>
    <w:p w14:paraId="1A7581F6" w14:textId="27CB63ED" w:rsidR="00EA7175" w:rsidRPr="00F53766" w:rsidRDefault="00EA7175" w:rsidP="00EA7175">
      <w:pPr>
        <w:pStyle w:val="aff0"/>
        <w:ind w:left="360"/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 xml:space="preserve">More specifically, the description of </w:t>
      </w:r>
      <w:r w:rsidR="007026D0"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Active</w:t>
      </w:r>
      <w:r w:rsidR="007026D0"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 xml:space="preserve"> cell state is as follows in TS </w:t>
      </w:r>
      <w:r w:rsidR="008762A6" w:rsidRPr="00F53766">
        <w:rPr>
          <w:rFonts w:eastAsiaTheme="minorEastAsia" w:hint="eastAsia"/>
          <w:iCs/>
          <w:lang w:eastAsia="ko-KR"/>
        </w:rPr>
        <w:t>28</w:t>
      </w:r>
      <w:r w:rsidRPr="00F53766">
        <w:rPr>
          <w:rFonts w:eastAsiaTheme="minorEastAsia" w:hint="eastAsia"/>
          <w:iCs/>
          <w:lang w:eastAsia="ko-KR"/>
        </w:rPr>
        <w:t>.</w:t>
      </w:r>
      <w:r w:rsidR="008762A6" w:rsidRPr="00F53766">
        <w:rPr>
          <w:rFonts w:eastAsiaTheme="minorEastAsia" w:hint="eastAsia"/>
          <w:iCs/>
          <w:lang w:eastAsia="ko-KR"/>
        </w:rPr>
        <w:t>54</w:t>
      </w:r>
      <w:r w:rsidRPr="00F53766">
        <w:rPr>
          <w:rFonts w:eastAsiaTheme="minorEastAsia" w:hint="eastAsia"/>
          <w:iCs/>
          <w:lang w:eastAsia="ko-KR"/>
        </w:rPr>
        <w:t>1:</w:t>
      </w:r>
    </w:p>
    <w:p w14:paraId="5741DAF8" w14:textId="77777777" w:rsidR="008762A6" w:rsidRPr="00F53766" w:rsidRDefault="008762A6" w:rsidP="008762A6">
      <w:pPr>
        <w:pStyle w:val="aff0"/>
        <w:numPr>
          <w:ilvl w:val="0"/>
          <w:numId w:val="27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/>
          <w:lang w:eastAsia="ko-KR"/>
        </w:rPr>
        <w:t>Active</w:t>
      </w:r>
      <w:r w:rsidRPr="00F53766">
        <w:rPr>
          <w:rFonts w:eastAsiaTheme="minorEastAsia" w:hint="eastAsia"/>
          <w:iCs/>
          <w:lang w:eastAsia="ko-KR"/>
        </w:rPr>
        <w:t>: the cell is known by both the gNB-DU and the gNB-CU. The cell should be able to serve UEs.</w:t>
      </w:r>
    </w:p>
    <w:p w14:paraId="0109F9CF" w14:textId="26ED123E" w:rsidR="00EA7175" w:rsidRPr="00F53766" w:rsidRDefault="00EA7175" w:rsidP="00EA7175">
      <w:pPr>
        <w:pStyle w:val="aff0"/>
        <w:ind w:left="360"/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 xml:space="preserve">However, the description of </w:t>
      </w:r>
      <w:r w:rsidR="007026D0"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Active</w:t>
      </w:r>
      <w:r w:rsidR="007026D0"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 xml:space="preserve"> cell state is as follows in TS </w:t>
      </w:r>
      <w:r w:rsidR="008762A6" w:rsidRPr="00F53766">
        <w:rPr>
          <w:rFonts w:eastAsiaTheme="minorEastAsia" w:hint="eastAsia"/>
          <w:iCs/>
          <w:lang w:eastAsia="ko-KR"/>
        </w:rPr>
        <w:t>38.40</w:t>
      </w:r>
      <w:r w:rsidRPr="00F53766">
        <w:rPr>
          <w:rFonts w:eastAsiaTheme="minorEastAsia" w:hint="eastAsia"/>
          <w:iCs/>
          <w:lang w:eastAsia="ko-KR"/>
        </w:rPr>
        <w:t>1:</w:t>
      </w:r>
    </w:p>
    <w:p w14:paraId="4FE94FEE" w14:textId="77777777" w:rsidR="008762A6" w:rsidRPr="00F53766" w:rsidRDefault="008762A6" w:rsidP="008762A6">
      <w:pPr>
        <w:pStyle w:val="aff0"/>
        <w:numPr>
          <w:ilvl w:val="0"/>
          <w:numId w:val="26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/>
          <w:lang w:eastAsia="ko-KR"/>
        </w:rPr>
        <w:t>Active</w:t>
      </w:r>
      <w:r w:rsidRPr="00F53766">
        <w:rPr>
          <w:rFonts w:eastAsiaTheme="minorEastAsia" w:hint="eastAsia"/>
          <w:iCs/>
          <w:lang w:eastAsia="ko-KR"/>
        </w:rPr>
        <w:t>: the cell is known by both the gNB-DU and the gNB-CU. The cell should try to provide services to the UEs.</w:t>
      </w:r>
    </w:p>
    <w:p w14:paraId="191532DF" w14:textId="0C76ACB4" w:rsidR="008762A6" w:rsidRPr="00F53766" w:rsidRDefault="008762A6" w:rsidP="008762A6">
      <w:pPr>
        <w:ind w:left="360"/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 xml:space="preserve">The definition of </w:t>
      </w:r>
      <w:r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Service State</w:t>
      </w:r>
      <w:r w:rsidRPr="00F53766">
        <w:rPr>
          <w:rFonts w:eastAsiaTheme="minorEastAsia"/>
          <w:iCs/>
          <w:lang w:eastAsia="ko-KR"/>
        </w:rPr>
        <w:t>”</w:t>
      </w:r>
      <w:r w:rsidR="00974EC0" w:rsidRPr="00F53766">
        <w:rPr>
          <w:rFonts w:eastAsiaTheme="minorEastAsia" w:hint="eastAsia"/>
          <w:iCs/>
          <w:lang w:eastAsia="ko-KR"/>
        </w:rPr>
        <w:t xml:space="preserve"> </w:t>
      </w:r>
      <w:r w:rsidR="00F13558" w:rsidRPr="00F53766">
        <w:rPr>
          <w:rFonts w:eastAsiaTheme="minorEastAsia" w:hint="eastAsia"/>
          <w:iCs/>
          <w:lang w:eastAsia="ko-KR"/>
        </w:rPr>
        <w:t>[2</w:t>
      </w:r>
      <w:r w:rsidR="00974EC0" w:rsidRPr="00F53766">
        <w:rPr>
          <w:rFonts w:eastAsiaTheme="minorEastAsia" w:hint="eastAsia"/>
          <w:iCs/>
          <w:lang w:eastAsia="ko-KR"/>
        </w:rPr>
        <w:t>, 3</w:t>
      </w:r>
      <w:r w:rsidR="00F13558" w:rsidRPr="00F53766">
        <w:rPr>
          <w:rFonts w:eastAsiaTheme="minorEastAsia" w:hint="eastAsia"/>
          <w:iCs/>
          <w:lang w:eastAsia="ko-KR"/>
        </w:rPr>
        <w:t>]</w:t>
      </w:r>
      <w:r w:rsidRPr="00F53766">
        <w:rPr>
          <w:rFonts w:eastAsiaTheme="minorEastAsia" w:hint="eastAsia"/>
          <w:iCs/>
          <w:lang w:eastAsia="ko-KR"/>
        </w:rPr>
        <w:t xml:space="preserve"> that can be newly added to the attributes of NRCellDU is as follows:</w:t>
      </w:r>
    </w:p>
    <w:p w14:paraId="63DD5278" w14:textId="52A06846" w:rsidR="009142AB" w:rsidRPr="00F53766" w:rsidRDefault="009142AB" w:rsidP="009142AB">
      <w:pPr>
        <w:pStyle w:val="aff0"/>
        <w:numPr>
          <w:ilvl w:val="0"/>
          <w:numId w:val="26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/>
          <w:lang w:eastAsia="ko-KR"/>
        </w:rPr>
        <w:t>In-Service</w:t>
      </w:r>
      <w:r w:rsidRPr="00F53766">
        <w:rPr>
          <w:rFonts w:eastAsiaTheme="minorEastAsia" w:hint="eastAsia"/>
          <w:iCs/>
          <w:lang w:eastAsia="ko-KR"/>
        </w:rPr>
        <w:t>: the cell is operational and able to serve UEs.</w:t>
      </w:r>
    </w:p>
    <w:p w14:paraId="4DE20F7D" w14:textId="25A1F409" w:rsidR="009142AB" w:rsidRPr="00F53766" w:rsidRDefault="009142AB" w:rsidP="009142AB">
      <w:pPr>
        <w:pStyle w:val="aff0"/>
        <w:numPr>
          <w:ilvl w:val="0"/>
          <w:numId w:val="26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/>
          <w:lang w:eastAsia="ko-KR"/>
        </w:rPr>
        <w:t>Out-Of-Service</w:t>
      </w:r>
      <w:r w:rsidRPr="00F53766">
        <w:rPr>
          <w:rFonts w:eastAsiaTheme="minorEastAsia" w:hint="eastAsia"/>
          <w:iCs/>
          <w:lang w:eastAsia="ko-KR"/>
        </w:rPr>
        <w:t>: the cell is not operational, and it is not able to serve UEs. The gNB-DU is trying to make the cell operational.</w:t>
      </w:r>
    </w:p>
    <w:p w14:paraId="5E5CB537" w14:textId="09C8DA23" w:rsidR="009142AB" w:rsidRPr="00F53766" w:rsidRDefault="008509F9" w:rsidP="009142AB">
      <w:pPr>
        <w:ind w:left="360"/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 xml:space="preserve">Here, the term </w:t>
      </w:r>
      <w:r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operational</w:t>
      </w:r>
      <w:r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 xml:space="preserve"> is different from the term used in SA5, and t</w:t>
      </w:r>
      <w:r w:rsidR="007026D0" w:rsidRPr="00F53766">
        <w:rPr>
          <w:rFonts w:eastAsiaTheme="minorEastAsia" w:hint="eastAsia"/>
          <w:iCs/>
          <w:lang w:eastAsia="ko-KR"/>
        </w:rPr>
        <w:t xml:space="preserve">he </w:t>
      </w:r>
      <w:r w:rsidR="007026D0" w:rsidRPr="00F53766">
        <w:rPr>
          <w:rFonts w:eastAsiaTheme="minorEastAsia"/>
          <w:iCs/>
          <w:lang w:eastAsia="ko-KR"/>
        </w:rPr>
        <w:t>“</w:t>
      </w:r>
      <w:r w:rsidR="007026D0" w:rsidRPr="00F53766">
        <w:rPr>
          <w:rFonts w:eastAsiaTheme="minorEastAsia" w:hint="eastAsia"/>
          <w:iCs/>
          <w:lang w:eastAsia="ko-KR"/>
        </w:rPr>
        <w:t>Service State</w:t>
      </w:r>
      <w:r w:rsidR="007026D0" w:rsidRPr="00F53766">
        <w:rPr>
          <w:rFonts w:eastAsiaTheme="minorEastAsia"/>
          <w:iCs/>
          <w:lang w:eastAsia="ko-KR"/>
        </w:rPr>
        <w:t>”</w:t>
      </w:r>
      <w:r w:rsidR="007026D0" w:rsidRPr="00F53766">
        <w:rPr>
          <w:rFonts w:eastAsiaTheme="minorEastAsia" w:hint="eastAsia"/>
          <w:iCs/>
          <w:lang w:eastAsia="ko-KR"/>
        </w:rPr>
        <w:t xml:space="preserve"> is reported by the gNB-DU for cells for which the cell state is </w:t>
      </w:r>
      <w:r w:rsidR="007026D0" w:rsidRPr="00F53766">
        <w:rPr>
          <w:rFonts w:eastAsiaTheme="minorEastAsia"/>
          <w:iCs/>
          <w:lang w:eastAsia="ko-KR"/>
        </w:rPr>
        <w:t>“</w:t>
      </w:r>
      <w:r w:rsidR="007026D0" w:rsidRPr="00F53766">
        <w:rPr>
          <w:rFonts w:eastAsiaTheme="minorEastAsia" w:hint="eastAsia"/>
          <w:iCs/>
          <w:lang w:eastAsia="ko-KR"/>
        </w:rPr>
        <w:t>Active</w:t>
      </w:r>
      <w:r w:rsidR="007026D0"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>.</w:t>
      </w:r>
    </w:p>
    <w:p w14:paraId="7A73C372" w14:textId="0A00383E" w:rsidR="00E3031B" w:rsidRPr="00F53766" w:rsidRDefault="00E3031B" w:rsidP="00337661">
      <w:pPr>
        <w:pStyle w:val="aff0"/>
        <w:numPr>
          <w:ilvl w:val="0"/>
          <w:numId w:val="24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t>Errors and typos in Annex A (Cell state handling)</w:t>
      </w:r>
      <w:r w:rsidR="00F13558" w:rsidRPr="00F53766">
        <w:rPr>
          <w:rFonts w:eastAsiaTheme="minorEastAsia" w:hint="eastAsia"/>
          <w:b/>
          <w:bCs/>
          <w:iCs/>
          <w:lang w:eastAsia="ko-KR"/>
        </w:rPr>
        <w:t xml:space="preserve"> [1]</w:t>
      </w:r>
      <w:r w:rsidRPr="00F53766">
        <w:rPr>
          <w:rFonts w:eastAsiaTheme="minorEastAsia" w:hint="eastAsia"/>
          <w:iCs/>
          <w:lang w:eastAsia="ko-KR"/>
        </w:rPr>
        <w:t xml:space="preserve">: Annex A contains several </w:t>
      </w:r>
      <w:r w:rsidRPr="00F53766">
        <w:rPr>
          <w:rFonts w:eastAsiaTheme="minorEastAsia"/>
          <w:iCs/>
          <w:lang w:eastAsia="ko-KR"/>
        </w:rPr>
        <w:t>ambiguities</w:t>
      </w:r>
      <w:r w:rsidRPr="00F53766">
        <w:rPr>
          <w:rFonts w:eastAsiaTheme="minorEastAsia" w:hint="eastAsia"/>
          <w:iCs/>
          <w:lang w:eastAsia="ko-KR"/>
        </w:rPr>
        <w:t xml:space="preserve"> and typos. </w:t>
      </w:r>
      <w:r w:rsidR="0045287E" w:rsidRPr="00F53766">
        <w:rPr>
          <w:rFonts w:eastAsiaTheme="minorEastAsia" w:hint="eastAsia"/>
          <w:iCs/>
          <w:lang w:eastAsia="ko-KR"/>
        </w:rPr>
        <w:t xml:space="preserve">For examples, although A.1 states </w:t>
      </w:r>
      <w:r w:rsidR="0045287E" w:rsidRPr="00F53766">
        <w:rPr>
          <w:rFonts w:eastAsiaTheme="minorEastAsia"/>
          <w:iCs/>
          <w:lang w:eastAsia="ko-KR"/>
        </w:rPr>
        <w:t>that</w:t>
      </w:r>
      <w:r w:rsidR="0045287E" w:rsidRPr="00F53766">
        <w:rPr>
          <w:rFonts w:eastAsiaTheme="minorEastAsia" w:hint="eastAsia"/>
          <w:iCs/>
          <w:lang w:eastAsia="ko-KR"/>
        </w:rPr>
        <w:t xml:space="preserve"> the relation between administrative state and the </w:t>
      </w:r>
      <w:r w:rsidR="0045287E" w:rsidRPr="00F53766">
        <w:rPr>
          <w:rFonts w:eastAsiaTheme="minorEastAsia"/>
          <w:iCs/>
          <w:lang w:eastAsia="ko-KR"/>
        </w:rPr>
        <w:t>“</w:t>
      </w:r>
      <w:r w:rsidR="0045287E" w:rsidRPr="00F53766">
        <w:rPr>
          <w:rFonts w:eastAsiaTheme="minorEastAsia" w:hint="eastAsia"/>
          <w:iCs/>
          <w:lang w:eastAsia="ko-KR"/>
        </w:rPr>
        <w:t>Pre-operation state of the gNB-DU Cell</w:t>
      </w:r>
      <w:r w:rsidR="0045287E" w:rsidRPr="00F53766">
        <w:rPr>
          <w:rFonts w:eastAsiaTheme="minorEastAsia"/>
          <w:iCs/>
          <w:lang w:eastAsia="ko-KR"/>
        </w:rPr>
        <w:t>”</w:t>
      </w:r>
      <w:r w:rsidR="0045287E" w:rsidRPr="00F53766">
        <w:rPr>
          <w:rFonts w:eastAsiaTheme="minorEastAsia" w:hint="eastAsia"/>
          <w:iCs/>
          <w:lang w:eastAsia="ko-KR"/>
        </w:rPr>
        <w:t xml:space="preserve"> is defined in </w:t>
      </w:r>
      <w:r w:rsidR="0045287E" w:rsidRPr="00F53766">
        <w:rPr>
          <w:rFonts w:eastAsiaTheme="minorEastAsia"/>
          <w:iCs/>
          <w:lang w:eastAsia="ko-KR"/>
        </w:rPr>
        <w:t>clause</w:t>
      </w:r>
      <w:r w:rsidR="0045287E" w:rsidRPr="00F53766">
        <w:rPr>
          <w:rFonts w:eastAsiaTheme="minorEastAsia" w:hint="eastAsia"/>
          <w:iCs/>
          <w:lang w:eastAsia="ko-KR"/>
        </w:rPr>
        <w:t xml:space="preserve"> 8.5 of TS 38.401, it is not. Additionally, in Table A.2-1,</w:t>
      </w:r>
      <w:r w:rsidRPr="00F53766">
        <w:rPr>
          <w:rFonts w:eastAsiaTheme="minorEastAsia" w:hint="eastAsia"/>
          <w:iCs/>
          <w:lang w:eastAsia="ko-KR"/>
        </w:rPr>
        <w:t xml:space="preserve"> the name of </w:t>
      </w:r>
      <w:r w:rsidR="00954924" w:rsidRPr="00F53766">
        <w:rPr>
          <w:rFonts w:eastAsiaTheme="minorEastAsia" w:hint="eastAsia"/>
          <w:iCs/>
          <w:lang w:eastAsia="ko-KR"/>
        </w:rPr>
        <w:t xml:space="preserve">F1AP message, </w:t>
      </w:r>
      <w:r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gNB-DU Configuration Update</w:t>
      </w:r>
      <w:r w:rsidRPr="00F53766">
        <w:rPr>
          <w:rFonts w:eastAsiaTheme="minorEastAsia"/>
          <w:iCs/>
          <w:lang w:eastAsia="ko-KR"/>
        </w:rPr>
        <w:t>”</w:t>
      </w:r>
      <w:r w:rsidR="00954924" w:rsidRPr="00F53766">
        <w:rPr>
          <w:rFonts w:eastAsiaTheme="minorEastAsia" w:hint="eastAsia"/>
          <w:iCs/>
          <w:lang w:eastAsia="ko-KR"/>
        </w:rPr>
        <w:t>,</w:t>
      </w:r>
      <w:r w:rsidRPr="00F53766">
        <w:rPr>
          <w:rFonts w:eastAsiaTheme="minorEastAsia" w:hint="eastAsia"/>
          <w:iCs/>
          <w:lang w:eastAsia="ko-KR"/>
        </w:rPr>
        <w:t xml:space="preserve"> </w:t>
      </w:r>
      <w:r w:rsidR="00954924" w:rsidRPr="00F53766">
        <w:rPr>
          <w:rFonts w:eastAsiaTheme="minorEastAsia" w:hint="eastAsia"/>
          <w:iCs/>
          <w:lang w:eastAsia="ko-KR"/>
        </w:rPr>
        <w:t>is</w:t>
      </w:r>
      <w:r w:rsidRPr="00F53766">
        <w:rPr>
          <w:rFonts w:eastAsiaTheme="minorEastAsia" w:hint="eastAsia"/>
          <w:iCs/>
          <w:lang w:eastAsia="ko-KR"/>
        </w:rPr>
        <w:t xml:space="preserve"> incorrectly cited as </w:t>
      </w:r>
      <w:r w:rsidRPr="00F53766">
        <w:rPr>
          <w:rFonts w:eastAsiaTheme="minorEastAsia"/>
          <w:iCs/>
          <w:lang w:eastAsia="ko-KR"/>
        </w:rPr>
        <w:t>“</w:t>
      </w:r>
      <w:r w:rsidR="00954924" w:rsidRPr="00F53766">
        <w:rPr>
          <w:rFonts w:eastAsiaTheme="minorEastAsia" w:hint="eastAsia"/>
          <w:iCs/>
          <w:lang w:eastAsia="ko-KR"/>
        </w:rPr>
        <w:t>gNB-DU Cell status Update</w:t>
      </w:r>
      <w:r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>, which may lead to misunderstandings.</w:t>
      </w:r>
    </w:p>
    <w:p w14:paraId="6AE72BAF" w14:textId="4CDFEAE9" w:rsidR="00E23455" w:rsidRPr="00F53766" w:rsidRDefault="00E3031B" w:rsidP="005C577E">
      <w:pPr>
        <w:pStyle w:val="aff0"/>
        <w:numPr>
          <w:ilvl w:val="0"/>
          <w:numId w:val="24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t xml:space="preserve">Unnecessary/inefficient deletion of served cell in </w:t>
      </w:r>
      <w:r w:rsidR="00337661" w:rsidRPr="00F53766">
        <w:rPr>
          <w:rFonts w:eastAsiaTheme="minorEastAsia" w:hint="eastAsia"/>
          <w:b/>
          <w:bCs/>
          <w:iCs/>
          <w:lang w:eastAsia="ko-KR"/>
        </w:rPr>
        <w:t>Annex A.2</w:t>
      </w:r>
      <w:r w:rsidR="00DF12BF" w:rsidRPr="00F53766">
        <w:rPr>
          <w:rFonts w:eastAsiaTheme="minorEastAsia" w:hint="eastAsia"/>
          <w:b/>
          <w:bCs/>
          <w:iCs/>
          <w:lang w:eastAsia="ko-KR"/>
        </w:rPr>
        <w:t xml:space="preserve"> [1]</w:t>
      </w:r>
      <w:r w:rsidRPr="00F53766">
        <w:rPr>
          <w:rFonts w:eastAsiaTheme="minorEastAsia" w:hint="eastAsia"/>
          <w:iCs/>
          <w:lang w:eastAsia="ko-KR"/>
        </w:rPr>
        <w:t>: In the current combined state diagram for gNB cell (Annex A.2), when a gNB cell</w:t>
      </w:r>
      <w:r w:rsidRPr="00F53766">
        <w:rPr>
          <w:rFonts w:eastAsiaTheme="minorEastAsia"/>
          <w:iCs/>
          <w:lang w:eastAsia="ko-KR"/>
        </w:rPr>
        <w:t>’</w:t>
      </w:r>
      <w:r w:rsidRPr="00F53766">
        <w:rPr>
          <w:rFonts w:eastAsiaTheme="minorEastAsia" w:hint="eastAsia"/>
          <w:iCs/>
          <w:lang w:eastAsia="ko-KR"/>
        </w:rPr>
        <w:t>s administrative state is transitioned to LOCKED</w:t>
      </w:r>
      <w:r w:rsidR="000379B2" w:rsidRPr="00F53766">
        <w:rPr>
          <w:rFonts w:eastAsiaTheme="minorEastAsia" w:hint="eastAsia"/>
          <w:iCs/>
          <w:lang w:eastAsia="ko-KR"/>
        </w:rPr>
        <w:t xml:space="preserve"> (Transition number 2a, 4, 4a, 10)</w:t>
      </w:r>
      <w:r w:rsidRPr="00F53766">
        <w:rPr>
          <w:rFonts w:eastAsiaTheme="minorEastAsia" w:hint="eastAsia"/>
          <w:iCs/>
          <w:lang w:eastAsia="ko-KR"/>
        </w:rPr>
        <w:t>, the gNB-DU</w:t>
      </w:r>
      <w:r w:rsidR="00704DCB" w:rsidRPr="00F53766">
        <w:rPr>
          <w:rFonts w:eastAsiaTheme="minorEastAsia" w:hint="eastAsia"/>
          <w:iCs/>
          <w:lang w:eastAsia="ko-KR"/>
        </w:rPr>
        <w:t xml:space="preserve"> sends a message to gNB-CU to</w:t>
      </w:r>
      <w:r w:rsidRPr="00F53766">
        <w:rPr>
          <w:rFonts w:eastAsiaTheme="minorEastAsia" w:hint="eastAsia"/>
          <w:iCs/>
          <w:lang w:eastAsia="ko-KR"/>
        </w:rPr>
        <w:t xml:space="preserve"> delete the served cell information, along with the neighbor cell relations information, from the gNB-CU.</w:t>
      </w:r>
      <w:r w:rsidR="00686DA4" w:rsidRPr="00F53766">
        <w:rPr>
          <w:rFonts w:eastAsiaTheme="minorEastAsia" w:hint="eastAsia"/>
          <w:iCs/>
          <w:lang w:eastAsia="ko-KR"/>
        </w:rPr>
        <w:t xml:space="preserve"> </w:t>
      </w:r>
      <w:r w:rsidRPr="00F53766">
        <w:rPr>
          <w:rFonts w:eastAsiaTheme="minorEastAsia" w:hint="eastAsia"/>
          <w:iCs/>
          <w:lang w:eastAsia="ko-KR"/>
        </w:rPr>
        <w:t xml:space="preserve">When the cell is subsequently UNLOCKED, significant signaling overhead and time delays </w:t>
      </w:r>
      <w:r w:rsidR="00F53836" w:rsidRPr="00F53766">
        <w:rPr>
          <w:rFonts w:eastAsiaTheme="minorEastAsia" w:hint="eastAsia"/>
          <w:iCs/>
          <w:lang w:eastAsia="ko-KR"/>
        </w:rPr>
        <w:t xml:space="preserve">may </w:t>
      </w:r>
      <w:r w:rsidRPr="00F53766">
        <w:rPr>
          <w:rFonts w:eastAsiaTheme="minorEastAsia" w:hint="eastAsia"/>
          <w:iCs/>
          <w:lang w:eastAsia="ko-KR"/>
        </w:rPr>
        <w:t>occur to reconfigure th</w:t>
      </w:r>
      <w:r w:rsidR="00F53836" w:rsidRPr="00F53766">
        <w:rPr>
          <w:rFonts w:eastAsiaTheme="minorEastAsia" w:hint="eastAsia"/>
          <w:iCs/>
          <w:lang w:eastAsia="ko-KR"/>
        </w:rPr>
        <w:t>e</w:t>
      </w:r>
      <w:r w:rsidRPr="00F53766">
        <w:rPr>
          <w:rFonts w:eastAsiaTheme="minorEastAsia" w:hint="eastAsia"/>
          <w:iCs/>
          <w:lang w:eastAsia="ko-KR"/>
        </w:rPr>
        <w:t xml:space="preserve"> deleted cell context.</w:t>
      </w:r>
    </w:p>
    <w:p w14:paraId="57E1DB98" w14:textId="4E248AA1" w:rsidR="00337661" w:rsidRPr="00F53766" w:rsidRDefault="00BC7242" w:rsidP="00E23455">
      <w:pPr>
        <w:pStyle w:val="aff0"/>
        <w:ind w:left="360"/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>T</w:t>
      </w:r>
      <w:r w:rsidR="00E3031B" w:rsidRPr="00F53766">
        <w:rPr>
          <w:rFonts w:eastAsiaTheme="minorEastAsia" w:hint="eastAsia"/>
          <w:iCs/>
          <w:lang w:eastAsia="ko-KR"/>
        </w:rPr>
        <w:t xml:space="preserve">herefore, the state diagram </w:t>
      </w:r>
      <w:r w:rsidRPr="00F53766">
        <w:rPr>
          <w:rFonts w:eastAsiaTheme="minorEastAsia" w:hint="eastAsia"/>
          <w:iCs/>
          <w:lang w:eastAsia="ko-KR"/>
        </w:rPr>
        <w:t xml:space="preserve">must be modified to preserve the </w:t>
      </w:r>
      <w:r w:rsidR="00E3031B" w:rsidRPr="00F53766">
        <w:rPr>
          <w:rFonts w:eastAsiaTheme="minorEastAsia" w:hint="eastAsia"/>
          <w:iCs/>
          <w:lang w:eastAsia="ko-KR"/>
        </w:rPr>
        <w:t xml:space="preserve">cell context </w:t>
      </w:r>
      <w:r w:rsidRPr="00F53766">
        <w:rPr>
          <w:rFonts w:eastAsiaTheme="minorEastAsia" w:hint="eastAsia"/>
          <w:iCs/>
          <w:lang w:eastAsia="ko-KR"/>
        </w:rPr>
        <w:t>in situations such as temporary OAM-led maintenance, where the administrative state is briefly transitioned to LOCKED.</w:t>
      </w:r>
    </w:p>
    <w:p w14:paraId="3CB4F976" w14:textId="3066B3A2" w:rsidR="00337661" w:rsidRPr="00F53766" w:rsidRDefault="00337661">
      <w:p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>Based on the analysis above, the following is proposed for TS 28.541:</w:t>
      </w:r>
    </w:p>
    <w:p w14:paraId="596FCB82" w14:textId="3FCC1FB0" w:rsidR="00337661" w:rsidRPr="00F53766" w:rsidRDefault="00337661" w:rsidP="00D6467B">
      <w:pPr>
        <w:pStyle w:val="aff0"/>
        <w:numPr>
          <w:ilvl w:val="0"/>
          <w:numId w:val="25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lastRenderedPageBreak/>
        <w:t>Proposal 1</w:t>
      </w:r>
      <w:r w:rsidRPr="00F53766">
        <w:rPr>
          <w:rFonts w:eastAsiaTheme="minorEastAsia" w:hint="eastAsia"/>
          <w:iCs/>
          <w:lang w:eastAsia="ko-KR"/>
        </w:rPr>
        <w:t>: Align TS 28.541 with RAN specifications</w:t>
      </w:r>
      <w:r w:rsidR="00974EC0" w:rsidRPr="00F53766">
        <w:rPr>
          <w:rFonts w:eastAsiaTheme="minorEastAsia" w:hint="eastAsia"/>
          <w:iCs/>
          <w:lang w:eastAsia="ko-KR"/>
        </w:rPr>
        <w:t xml:space="preserve"> [2, 3]</w:t>
      </w:r>
      <w:r w:rsidRPr="00F53766">
        <w:rPr>
          <w:rFonts w:eastAsiaTheme="minorEastAsia" w:hint="eastAsia"/>
          <w:iCs/>
          <w:lang w:eastAsia="ko-KR"/>
        </w:rPr>
        <w:t xml:space="preserve"> by reflecting the updates from TS 38.401</w:t>
      </w:r>
      <w:r w:rsidR="00932FE6" w:rsidRPr="00F53766">
        <w:rPr>
          <w:rFonts w:eastAsiaTheme="minorEastAsia" w:hint="eastAsia"/>
          <w:iCs/>
          <w:lang w:eastAsia="ko-KR"/>
        </w:rPr>
        <w:t xml:space="preserve">, and </w:t>
      </w:r>
      <w:r w:rsidRPr="00F53766">
        <w:rPr>
          <w:rFonts w:eastAsiaTheme="minorEastAsia" w:hint="eastAsia"/>
          <w:iCs/>
          <w:lang w:eastAsia="ko-KR"/>
        </w:rPr>
        <w:t xml:space="preserve">add </w:t>
      </w:r>
      <w:r w:rsidR="00215675" w:rsidRPr="00F53766">
        <w:rPr>
          <w:rFonts w:eastAsiaTheme="minorEastAsia" w:hint="eastAsia"/>
          <w:iCs/>
          <w:lang w:eastAsia="ko-KR"/>
        </w:rPr>
        <w:t xml:space="preserve">the </w:t>
      </w:r>
      <w:r w:rsidRPr="00F53766">
        <w:rPr>
          <w:rFonts w:eastAsiaTheme="minorEastAsia"/>
          <w:iCs/>
          <w:lang w:eastAsia="ko-KR"/>
        </w:rPr>
        <w:t>“</w:t>
      </w:r>
      <w:r w:rsidRPr="00F53766">
        <w:rPr>
          <w:rFonts w:eastAsiaTheme="minorEastAsia" w:hint="eastAsia"/>
          <w:iCs/>
          <w:lang w:eastAsia="ko-KR"/>
        </w:rPr>
        <w:t>Service State</w:t>
      </w:r>
      <w:r w:rsidRPr="00F53766">
        <w:rPr>
          <w:rFonts w:eastAsiaTheme="minorEastAsia"/>
          <w:iCs/>
          <w:lang w:eastAsia="ko-KR"/>
        </w:rPr>
        <w:t>”</w:t>
      </w:r>
      <w:r w:rsidRPr="00F53766">
        <w:rPr>
          <w:rFonts w:eastAsiaTheme="minorEastAsia" w:hint="eastAsia"/>
          <w:iCs/>
          <w:lang w:eastAsia="ko-KR"/>
        </w:rPr>
        <w:t xml:space="preserve"> attribute to the NRCellDU IOC</w:t>
      </w:r>
      <w:r w:rsidR="00932FE6" w:rsidRPr="00F53766">
        <w:rPr>
          <w:rFonts w:eastAsiaTheme="minorEastAsia" w:hint="eastAsia"/>
          <w:iCs/>
          <w:lang w:eastAsia="ko-KR"/>
        </w:rPr>
        <w:t xml:space="preserve">, if </w:t>
      </w:r>
      <w:r w:rsidR="006D61BE" w:rsidRPr="00F53766">
        <w:rPr>
          <w:rFonts w:eastAsiaTheme="minorEastAsia" w:hint="eastAsia"/>
          <w:iCs/>
          <w:lang w:eastAsia="ko-KR"/>
        </w:rPr>
        <w:t>needed</w:t>
      </w:r>
      <w:r w:rsidRPr="00F53766">
        <w:rPr>
          <w:rFonts w:eastAsiaTheme="minorEastAsia" w:hint="eastAsia"/>
          <w:iCs/>
          <w:lang w:eastAsia="ko-KR"/>
        </w:rPr>
        <w:t>.</w:t>
      </w:r>
    </w:p>
    <w:p w14:paraId="47A69521" w14:textId="479BF315" w:rsidR="00337661" w:rsidRPr="00F53766" w:rsidRDefault="00337661" w:rsidP="00D6467B">
      <w:pPr>
        <w:pStyle w:val="aff0"/>
        <w:numPr>
          <w:ilvl w:val="0"/>
          <w:numId w:val="25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t>Proposal 2</w:t>
      </w:r>
      <w:r w:rsidRPr="00F53766">
        <w:rPr>
          <w:rFonts w:eastAsiaTheme="minorEastAsia" w:hint="eastAsia"/>
          <w:iCs/>
          <w:lang w:eastAsia="ko-KR"/>
        </w:rPr>
        <w:t xml:space="preserve">: Clean up Annex A to correct typos, misnamed messages, and inconsistent </w:t>
      </w:r>
      <w:r w:rsidRPr="00F53766">
        <w:rPr>
          <w:rFonts w:eastAsiaTheme="minorEastAsia"/>
          <w:iCs/>
          <w:lang w:eastAsia="ko-KR"/>
        </w:rPr>
        <w:t>terminology</w:t>
      </w:r>
      <w:r w:rsidRPr="00F53766">
        <w:rPr>
          <w:rFonts w:eastAsiaTheme="minorEastAsia" w:hint="eastAsia"/>
          <w:iCs/>
          <w:lang w:eastAsia="ko-KR"/>
        </w:rPr>
        <w:t>.</w:t>
      </w:r>
    </w:p>
    <w:p w14:paraId="7902F6DE" w14:textId="476D7F10" w:rsidR="00337661" w:rsidRPr="00F53766" w:rsidRDefault="00337661" w:rsidP="00D6467B">
      <w:pPr>
        <w:pStyle w:val="aff0"/>
        <w:numPr>
          <w:ilvl w:val="0"/>
          <w:numId w:val="25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t>Proposal 3-1 (</w:t>
      </w:r>
      <w:r w:rsidR="0007414A" w:rsidRPr="00F53766">
        <w:rPr>
          <w:rFonts w:eastAsiaTheme="minorEastAsia" w:hint="eastAsia"/>
          <w:b/>
          <w:bCs/>
          <w:iCs/>
          <w:lang w:eastAsia="ko-KR"/>
        </w:rPr>
        <w:t xml:space="preserve">Option 1 in </w:t>
      </w:r>
      <w:r w:rsidRPr="00F53766">
        <w:rPr>
          <w:rFonts w:eastAsiaTheme="minorEastAsia" w:hint="eastAsia"/>
          <w:b/>
          <w:bCs/>
          <w:iCs/>
          <w:lang w:eastAsia="ko-KR"/>
        </w:rPr>
        <w:t>S5-26</w:t>
      </w:r>
      <w:r w:rsidR="00F53766" w:rsidRPr="00F53766">
        <w:rPr>
          <w:rFonts w:eastAsiaTheme="minorEastAsia"/>
          <w:b/>
          <w:bCs/>
          <w:iCs/>
          <w:lang w:eastAsia="ko-KR"/>
        </w:rPr>
        <w:t>0629</w:t>
      </w:r>
      <w:r w:rsidRPr="00F53766">
        <w:rPr>
          <w:rFonts w:eastAsiaTheme="minorEastAsia" w:hint="eastAsia"/>
          <w:b/>
          <w:bCs/>
          <w:iCs/>
          <w:lang w:eastAsia="ko-KR"/>
        </w:rPr>
        <w:t>)</w:t>
      </w:r>
      <w:r w:rsidRPr="00F53766">
        <w:rPr>
          <w:rFonts w:eastAsiaTheme="minorEastAsia" w:hint="eastAsia"/>
          <w:iCs/>
          <w:lang w:eastAsia="ko-KR"/>
        </w:rPr>
        <w:t xml:space="preserve">: </w:t>
      </w:r>
      <w:r w:rsidR="002F1328" w:rsidRPr="00F53766">
        <w:rPr>
          <w:rFonts w:eastAsiaTheme="minorEastAsia" w:hint="eastAsia"/>
          <w:iCs/>
          <w:lang w:eastAsia="ko-KR"/>
        </w:rPr>
        <w:t xml:space="preserve">Modify the state diagram in Annex A.2 </w:t>
      </w:r>
      <w:r w:rsidR="00B0634C" w:rsidRPr="00F53766">
        <w:rPr>
          <w:rFonts w:eastAsiaTheme="minorEastAsia" w:hint="eastAsia"/>
          <w:iCs/>
          <w:lang w:eastAsia="ko-KR"/>
        </w:rPr>
        <w:t xml:space="preserve">to </w:t>
      </w:r>
      <w:r w:rsidR="002F1328" w:rsidRPr="00F53766">
        <w:rPr>
          <w:rFonts w:eastAsiaTheme="minorEastAsia" w:hint="eastAsia"/>
          <w:iCs/>
          <w:lang w:eastAsia="ko-KR"/>
        </w:rPr>
        <w:t>incorporate</w:t>
      </w:r>
      <w:r w:rsidR="00B0634C" w:rsidRPr="00F53766">
        <w:rPr>
          <w:rFonts w:eastAsiaTheme="minorEastAsia" w:hint="eastAsia"/>
          <w:iCs/>
          <w:lang w:eastAsia="ko-KR"/>
        </w:rPr>
        <w:t xml:space="preserve"> the</w:t>
      </w:r>
      <w:r w:rsidR="002F1328" w:rsidRPr="00F53766">
        <w:rPr>
          <w:rFonts w:eastAsiaTheme="minorEastAsia" w:hint="eastAsia"/>
          <w:iCs/>
          <w:lang w:eastAsia="ko-KR"/>
        </w:rPr>
        <w:t xml:space="preserve"> </w:t>
      </w:r>
      <w:r w:rsidR="002F1328" w:rsidRPr="00F53766">
        <w:rPr>
          <w:rFonts w:eastAsiaTheme="minorEastAsia"/>
          <w:iCs/>
          <w:lang w:eastAsia="ko-KR"/>
        </w:rPr>
        <w:t>“</w:t>
      </w:r>
      <w:r w:rsidR="002F1328" w:rsidRPr="00F53766">
        <w:rPr>
          <w:rFonts w:eastAsiaTheme="minorEastAsia" w:hint="eastAsia"/>
          <w:iCs/>
          <w:lang w:eastAsia="ko-KR"/>
        </w:rPr>
        <w:t>Service State</w:t>
      </w:r>
      <w:r w:rsidR="002F1328" w:rsidRPr="00F53766">
        <w:rPr>
          <w:rFonts w:eastAsiaTheme="minorEastAsia"/>
          <w:iCs/>
          <w:lang w:eastAsia="ko-KR"/>
        </w:rPr>
        <w:t>”</w:t>
      </w:r>
      <w:r w:rsidR="002F1328" w:rsidRPr="00F53766">
        <w:rPr>
          <w:rFonts w:eastAsiaTheme="minorEastAsia" w:hint="eastAsia"/>
          <w:iCs/>
          <w:lang w:eastAsia="ko-KR"/>
        </w:rPr>
        <w:t xml:space="preserve"> </w:t>
      </w:r>
      <w:r w:rsidR="00B0634C" w:rsidRPr="00F53766">
        <w:rPr>
          <w:rFonts w:eastAsiaTheme="minorEastAsia" w:hint="eastAsia"/>
          <w:iCs/>
          <w:lang w:eastAsia="ko-KR"/>
        </w:rPr>
        <w:t>and</w:t>
      </w:r>
      <w:r w:rsidR="002F1328" w:rsidRPr="00F53766">
        <w:rPr>
          <w:rFonts w:eastAsiaTheme="minorEastAsia" w:hint="eastAsia"/>
          <w:iCs/>
          <w:lang w:eastAsia="ko-KR"/>
        </w:rPr>
        <w:t xml:space="preserve"> </w:t>
      </w:r>
      <w:r w:rsidR="001A6C97" w:rsidRPr="00F53766">
        <w:rPr>
          <w:rFonts w:eastAsiaTheme="minorEastAsia" w:hint="eastAsia"/>
          <w:iCs/>
          <w:lang w:eastAsia="ko-KR"/>
        </w:rPr>
        <w:t>allow</w:t>
      </w:r>
      <w:r w:rsidR="002F1328" w:rsidRPr="00F53766">
        <w:rPr>
          <w:rFonts w:eastAsiaTheme="minorEastAsia" w:hint="eastAsia"/>
          <w:iCs/>
          <w:lang w:eastAsia="ko-KR"/>
        </w:rPr>
        <w:t xml:space="preserve"> the gNB-DU </w:t>
      </w:r>
      <w:r w:rsidR="001A6C97" w:rsidRPr="00F53766">
        <w:rPr>
          <w:rFonts w:eastAsiaTheme="minorEastAsia" w:hint="eastAsia"/>
          <w:iCs/>
          <w:lang w:eastAsia="ko-KR"/>
        </w:rPr>
        <w:t xml:space="preserve">to maintain </w:t>
      </w:r>
      <w:r w:rsidR="002F1328" w:rsidRPr="00F53766">
        <w:rPr>
          <w:rFonts w:eastAsiaTheme="minorEastAsia" w:hint="eastAsia"/>
          <w:iCs/>
          <w:lang w:eastAsia="ko-KR"/>
        </w:rPr>
        <w:t>cell context even when the administrative state transitions to LOCKED.</w:t>
      </w:r>
    </w:p>
    <w:p w14:paraId="3784381D" w14:textId="50A7C9C8" w:rsidR="00337661" w:rsidRPr="00F53766" w:rsidRDefault="00337661" w:rsidP="00D6467B">
      <w:pPr>
        <w:pStyle w:val="aff0"/>
        <w:numPr>
          <w:ilvl w:val="0"/>
          <w:numId w:val="25"/>
        </w:num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b/>
          <w:bCs/>
          <w:iCs/>
          <w:lang w:eastAsia="ko-KR"/>
        </w:rPr>
        <w:t>Proposal 3-2 (</w:t>
      </w:r>
      <w:r w:rsidR="0007414A" w:rsidRPr="00F53766">
        <w:rPr>
          <w:rFonts w:eastAsiaTheme="minorEastAsia" w:hint="eastAsia"/>
          <w:b/>
          <w:bCs/>
          <w:iCs/>
          <w:lang w:eastAsia="ko-KR"/>
        </w:rPr>
        <w:t xml:space="preserve">Option 2 in </w:t>
      </w:r>
      <w:r w:rsidRPr="00F53766">
        <w:rPr>
          <w:rFonts w:eastAsiaTheme="minorEastAsia" w:hint="eastAsia"/>
          <w:b/>
          <w:bCs/>
          <w:iCs/>
          <w:lang w:eastAsia="ko-KR"/>
        </w:rPr>
        <w:t>S5-26</w:t>
      </w:r>
      <w:r w:rsidR="00F53766" w:rsidRPr="00F53766">
        <w:rPr>
          <w:rFonts w:eastAsiaTheme="minorEastAsia"/>
          <w:b/>
          <w:bCs/>
          <w:iCs/>
          <w:lang w:eastAsia="ko-KR"/>
        </w:rPr>
        <w:t>0634</w:t>
      </w:r>
      <w:r w:rsidRPr="00F53766">
        <w:rPr>
          <w:rFonts w:eastAsiaTheme="minorEastAsia" w:hint="eastAsia"/>
          <w:b/>
          <w:bCs/>
          <w:iCs/>
          <w:lang w:eastAsia="ko-KR"/>
        </w:rPr>
        <w:t>)</w:t>
      </w:r>
      <w:r w:rsidRPr="00F53766">
        <w:rPr>
          <w:rFonts w:eastAsiaTheme="minorEastAsia" w:hint="eastAsia"/>
          <w:iCs/>
          <w:lang w:eastAsia="ko-KR"/>
        </w:rPr>
        <w:t xml:space="preserve">: </w:t>
      </w:r>
      <w:r w:rsidR="007C4E52" w:rsidRPr="00F53766">
        <w:rPr>
          <w:rFonts w:eastAsiaTheme="minorEastAsia" w:hint="eastAsia"/>
          <w:iCs/>
          <w:lang w:eastAsia="ko-KR"/>
        </w:rPr>
        <w:t xml:space="preserve">Modify the state diagram in Annex A.2 </w:t>
      </w:r>
      <w:r w:rsidR="003F3E0D" w:rsidRPr="00F53766">
        <w:rPr>
          <w:rFonts w:eastAsiaTheme="minorEastAsia" w:hint="eastAsia"/>
          <w:iCs/>
          <w:lang w:eastAsia="ko-KR"/>
        </w:rPr>
        <w:t xml:space="preserve">so that it allows </w:t>
      </w:r>
      <w:r w:rsidR="007C4E52" w:rsidRPr="00F53766">
        <w:rPr>
          <w:rFonts w:eastAsiaTheme="minorEastAsia" w:hint="eastAsia"/>
          <w:iCs/>
          <w:lang w:eastAsia="ko-KR"/>
        </w:rPr>
        <w:t>the gNB-DU</w:t>
      </w:r>
      <w:r w:rsidR="001A6C97" w:rsidRPr="00F53766">
        <w:rPr>
          <w:rFonts w:eastAsiaTheme="minorEastAsia" w:hint="eastAsia"/>
          <w:iCs/>
          <w:lang w:eastAsia="ko-KR"/>
        </w:rPr>
        <w:t xml:space="preserve"> to</w:t>
      </w:r>
      <w:r w:rsidR="007C4E52" w:rsidRPr="00F53766">
        <w:rPr>
          <w:rFonts w:eastAsiaTheme="minorEastAsia" w:hint="eastAsia"/>
          <w:iCs/>
          <w:lang w:eastAsia="ko-KR"/>
        </w:rPr>
        <w:t xml:space="preserve"> defer the deletion of cell context from the gNB-CU</w:t>
      </w:r>
      <w:r w:rsidR="001A6C97" w:rsidRPr="00F53766">
        <w:rPr>
          <w:rFonts w:eastAsiaTheme="minorEastAsia" w:hint="eastAsia"/>
          <w:iCs/>
          <w:lang w:eastAsia="ko-KR"/>
        </w:rPr>
        <w:t xml:space="preserve"> when the administrative state transitions to LOCKED</w:t>
      </w:r>
      <w:r w:rsidR="007C4E52" w:rsidRPr="00F53766">
        <w:rPr>
          <w:rFonts w:eastAsiaTheme="minorEastAsia" w:hint="eastAsia"/>
          <w:iCs/>
          <w:lang w:eastAsia="ko-KR"/>
        </w:rPr>
        <w:t>.</w:t>
      </w:r>
    </w:p>
    <w:p w14:paraId="459D8228" w14:textId="77777777" w:rsidR="00C022E3" w:rsidRPr="00F53766" w:rsidRDefault="00C022E3">
      <w:pPr>
        <w:pStyle w:val="1"/>
      </w:pPr>
      <w:r w:rsidRPr="00F53766">
        <w:t>4</w:t>
      </w:r>
      <w:r w:rsidRPr="00F53766">
        <w:tab/>
        <w:t>Detailed proposal</w:t>
      </w:r>
    </w:p>
    <w:p w14:paraId="09A17BEF" w14:textId="36CDB979" w:rsidR="00337661" w:rsidRPr="00F53766" w:rsidRDefault="00E52976">
      <w:pPr>
        <w:rPr>
          <w:rFonts w:eastAsiaTheme="minorEastAsia"/>
          <w:iCs/>
          <w:lang w:eastAsia="ko-KR"/>
        </w:rPr>
      </w:pPr>
      <w:r w:rsidRPr="00F53766">
        <w:rPr>
          <w:rFonts w:eastAsiaTheme="minorEastAsia" w:hint="eastAsia"/>
          <w:iCs/>
          <w:lang w:eastAsia="ko-KR"/>
        </w:rPr>
        <w:t>Endorse the modifications of TS 28.541 according to proposals 1, 2 and 3-1 (</w:t>
      </w:r>
      <w:r w:rsidR="0007414A" w:rsidRPr="00F53766">
        <w:rPr>
          <w:rFonts w:eastAsiaTheme="minorEastAsia"/>
          <w:iCs/>
          <w:lang w:eastAsia="ko-KR"/>
        </w:rPr>
        <w:t>Option 1 in S5-26</w:t>
      </w:r>
      <w:r w:rsidR="00F53766" w:rsidRPr="00F53766">
        <w:rPr>
          <w:rFonts w:eastAsiaTheme="minorEastAsia"/>
          <w:iCs/>
          <w:lang w:eastAsia="ko-KR"/>
        </w:rPr>
        <w:t>0629</w:t>
      </w:r>
      <w:r w:rsidRPr="00F53766">
        <w:rPr>
          <w:rFonts w:eastAsiaTheme="minorEastAsia" w:hint="eastAsia"/>
          <w:iCs/>
          <w:lang w:eastAsia="ko-KR"/>
        </w:rPr>
        <w:t xml:space="preserve">), or </w:t>
      </w:r>
      <w:r w:rsidRPr="00F53766">
        <w:rPr>
          <w:rFonts w:eastAsiaTheme="minorEastAsia"/>
          <w:iCs/>
          <w:lang w:eastAsia="ko-KR"/>
        </w:rPr>
        <w:t>accordin</w:t>
      </w:r>
      <w:r w:rsidRPr="00F53766">
        <w:rPr>
          <w:rFonts w:eastAsiaTheme="minorEastAsia" w:hint="eastAsia"/>
          <w:iCs/>
          <w:lang w:eastAsia="ko-KR"/>
        </w:rPr>
        <w:t>g to proposals 1, 2 and 3-2 (</w:t>
      </w:r>
      <w:r w:rsidR="0007414A" w:rsidRPr="00F53766">
        <w:rPr>
          <w:rFonts w:eastAsiaTheme="minorEastAsia"/>
          <w:iCs/>
          <w:lang w:eastAsia="ko-KR"/>
        </w:rPr>
        <w:t>Option 2 in S5-26</w:t>
      </w:r>
      <w:r w:rsidR="00F53766" w:rsidRPr="00F53766">
        <w:rPr>
          <w:rFonts w:eastAsiaTheme="minorEastAsia"/>
          <w:iCs/>
          <w:lang w:eastAsia="ko-KR"/>
        </w:rPr>
        <w:t>0634</w:t>
      </w:r>
      <w:r w:rsidRPr="00F53766">
        <w:rPr>
          <w:rFonts w:eastAsiaTheme="minorEastAsia" w:hint="eastAsia"/>
          <w:iCs/>
          <w:lang w:eastAsia="ko-KR"/>
        </w:rPr>
        <w:t xml:space="preserve">) </w:t>
      </w:r>
      <w:bookmarkStart w:id="0" w:name="_GoBack"/>
      <w:bookmarkEnd w:id="0"/>
      <w:r w:rsidRPr="00F53766">
        <w:rPr>
          <w:rFonts w:eastAsiaTheme="minorEastAsia" w:hint="eastAsia"/>
          <w:iCs/>
          <w:lang w:eastAsia="ko-KR"/>
        </w:rPr>
        <w:t>for release</w:t>
      </w:r>
      <w:r w:rsidR="003E1CB9" w:rsidRPr="00F53766">
        <w:rPr>
          <w:rFonts w:eastAsiaTheme="minorEastAsia" w:hint="eastAsia"/>
          <w:iCs/>
          <w:lang w:eastAsia="ko-KR"/>
        </w:rPr>
        <w:t xml:space="preserve">s </w:t>
      </w:r>
      <w:r w:rsidRPr="00F53766">
        <w:rPr>
          <w:rFonts w:eastAsiaTheme="minorEastAsia" w:hint="eastAsia"/>
          <w:iCs/>
          <w:lang w:eastAsia="ko-KR"/>
        </w:rPr>
        <w:t>1</w:t>
      </w:r>
      <w:r w:rsidR="00E011D5" w:rsidRPr="00F53766">
        <w:rPr>
          <w:rFonts w:eastAsiaTheme="minorEastAsia" w:hint="eastAsia"/>
          <w:iCs/>
          <w:lang w:eastAsia="ko-KR"/>
        </w:rPr>
        <w:t>6</w:t>
      </w:r>
      <w:r w:rsidR="003E1CB9" w:rsidRPr="00F53766">
        <w:rPr>
          <w:rFonts w:eastAsiaTheme="minorEastAsia" w:hint="eastAsia"/>
          <w:iCs/>
          <w:lang w:eastAsia="ko-KR"/>
        </w:rPr>
        <w:t xml:space="preserve"> through 20</w:t>
      </w:r>
      <w:r w:rsidRPr="00F53766">
        <w:rPr>
          <w:rFonts w:eastAsiaTheme="minorEastAsia" w:hint="eastAsia"/>
          <w:iCs/>
          <w:lang w:eastAsia="ko-KR"/>
        </w:rPr>
        <w:t>.</w:t>
      </w:r>
    </w:p>
    <w:sectPr w:rsidR="00337661" w:rsidRPr="00F537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C15C6" w14:textId="77777777" w:rsidR="00023F1E" w:rsidRDefault="00023F1E">
      <w:r>
        <w:separator/>
      </w:r>
    </w:p>
  </w:endnote>
  <w:endnote w:type="continuationSeparator" w:id="0">
    <w:p w14:paraId="02189D5F" w14:textId="77777777" w:rsidR="00023F1E" w:rsidRDefault="0002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500A7" w14:textId="77777777" w:rsidR="00023F1E" w:rsidRDefault="00023F1E">
      <w:r>
        <w:separator/>
      </w:r>
    </w:p>
  </w:footnote>
  <w:footnote w:type="continuationSeparator" w:id="0">
    <w:p w14:paraId="0EF090DB" w14:textId="77777777" w:rsidR="00023F1E" w:rsidRDefault="00023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D95FFA"/>
    <w:multiLevelType w:val="hybridMultilevel"/>
    <w:tmpl w:val="37D8AF82"/>
    <w:lvl w:ilvl="0" w:tplc="B5B2135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E57E80"/>
    <w:multiLevelType w:val="hybridMultilevel"/>
    <w:tmpl w:val="1C0C4F2C"/>
    <w:lvl w:ilvl="0" w:tplc="FD94A08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9663C0"/>
    <w:multiLevelType w:val="hybridMultilevel"/>
    <w:tmpl w:val="9B1891D6"/>
    <w:lvl w:ilvl="0" w:tplc="0A92F57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9636C9"/>
    <w:multiLevelType w:val="hybridMultilevel"/>
    <w:tmpl w:val="19D693D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AF4476B"/>
    <w:multiLevelType w:val="hybridMultilevel"/>
    <w:tmpl w:val="528418D4"/>
    <w:lvl w:ilvl="0" w:tplc="0A92F57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21"/>
  </w:num>
  <w:num w:numId="25">
    <w:abstractNumId w:val="24"/>
  </w:num>
  <w:num w:numId="26">
    <w:abstractNumId w:val="16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3F1E"/>
    <w:rsid w:val="000379B2"/>
    <w:rsid w:val="00046389"/>
    <w:rsid w:val="0006222D"/>
    <w:rsid w:val="0007414A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14AA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A6C97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09AB"/>
    <w:rsid w:val="00212C47"/>
    <w:rsid w:val="00215130"/>
    <w:rsid w:val="00215675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E73E2"/>
    <w:rsid w:val="002F1328"/>
    <w:rsid w:val="00300765"/>
    <w:rsid w:val="0030628A"/>
    <w:rsid w:val="00337661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1CB9"/>
    <w:rsid w:val="003E42C0"/>
    <w:rsid w:val="003F3E0D"/>
    <w:rsid w:val="003F52B2"/>
    <w:rsid w:val="0041632F"/>
    <w:rsid w:val="00424E78"/>
    <w:rsid w:val="00440414"/>
    <w:rsid w:val="0045287E"/>
    <w:rsid w:val="00453058"/>
    <w:rsid w:val="004558E9"/>
    <w:rsid w:val="0045777E"/>
    <w:rsid w:val="00462911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4E83"/>
    <w:rsid w:val="00527C0B"/>
    <w:rsid w:val="005303AF"/>
    <w:rsid w:val="005410F6"/>
    <w:rsid w:val="0054774D"/>
    <w:rsid w:val="0055412D"/>
    <w:rsid w:val="005646D2"/>
    <w:rsid w:val="005729C4"/>
    <w:rsid w:val="00577BC6"/>
    <w:rsid w:val="0059227B"/>
    <w:rsid w:val="005B0966"/>
    <w:rsid w:val="005B795D"/>
    <w:rsid w:val="00610508"/>
    <w:rsid w:val="00613820"/>
    <w:rsid w:val="00630609"/>
    <w:rsid w:val="00642250"/>
    <w:rsid w:val="00645C90"/>
    <w:rsid w:val="00652248"/>
    <w:rsid w:val="00657B80"/>
    <w:rsid w:val="0067588F"/>
    <w:rsid w:val="00675B3C"/>
    <w:rsid w:val="00686DA4"/>
    <w:rsid w:val="0069495C"/>
    <w:rsid w:val="006C5CDD"/>
    <w:rsid w:val="006D340A"/>
    <w:rsid w:val="006D61BE"/>
    <w:rsid w:val="007026D0"/>
    <w:rsid w:val="00704DCB"/>
    <w:rsid w:val="007146A4"/>
    <w:rsid w:val="00715A1D"/>
    <w:rsid w:val="00760BB0"/>
    <w:rsid w:val="0076157A"/>
    <w:rsid w:val="00767F6A"/>
    <w:rsid w:val="007761D8"/>
    <w:rsid w:val="00784593"/>
    <w:rsid w:val="00785EEA"/>
    <w:rsid w:val="007923A2"/>
    <w:rsid w:val="007A00EF"/>
    <w:rsid w:val="007A18AC"/>
    <w:rsid w:val="007B19EA"/>
    <w:rsid w:val="007C0013"/>
    <w:rsid w:val="007C0A2D"/>
    <w:rsid w:val="007C27B0"/>
    <w:rsid w:val="007C4E52"/>
    <w:rsid w:val="007C70A9"/>
    <w:rsid w:val="007D24ED"/>
    <w:rsid w:val="007F300B"/>
    <w:rsid w:val="008014C3"/>
    <w:rsid w:val="00812587"/>
    <w:rsid w:val="00815678"/>
    <w:rsid w:val="00840838"/>
    <w:rsid w:val="00850812"/>
    <w:rsid w:val="008509F9"/>
    <w:rsid w:val="008762A6"/>
    <w:rsid w:val="00876B9A"/>
    <w:rsid w:val="00886CBD"/>
    <w:rsid w:val="008933BF"/>
    <w:rsid w:val="008A10C4"/>
    <w:rsid w:val="008B0248"/>
    <w:rsid w:val="008C0384"/>
    <w:rsid w:val="008D191D"/>
    <w:rsid w:val="008F5F33"/>
    <w:rsid w:val="0091046A"/>
    <w:rsid w:val="009142AB"/>
    <w:rsid w:val="00924155"/>
    <w:rsid w:val="00926ABD"/>
    <w:rsid w:val="00931837"/>
    <w:rsid w:val="009326E1"/>
    <w:rsid w:val="00932FE6"/>
    <w:rsid w:val="00947F4E"/>
    <w:rsid w:val="00954924"/>
    <w:rsid w:val="00966D47"/>
    <w:rsid w:val="00974EC0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94A80"/>
    <w:rsid w:val="00AD02C0"/>
    <w:rsid w:val="00AD1DAA"/>
    <w:rsid w:val="00AF1E23"/>
    <w:rsid w:val="00AF4592"/>
    <w:rsid w:val="00AF7F81"/>
    <w:rsid w:val="00B01AFF"/>
    <w:rsid w:val="00B02E3A"/>
    <w:rsid w:val="00B03CB5"/>
    <w:rsid w:val="00B05CC7"/>
    <w:rsid w:val="00B0634C"/>
    <w:rsid w:val="00B27E39"/>
    <w:rsid w:val="00B350D8"/>
    <w:rsid w:val="00B41281"/>
    <w:rsid w:val="00B76763"/>
    <w:rsid w:val="00B7732B"/>
    <w:rsid w:val="00B879F0"/>
    <w:rsid w:val="00BB306A"/>
    <w:rsid w:val="00BC25AA"/>
    <w:rsid w:val="00BC7242"/>
    <w:rsid w:val="00BF682E"/>
    <w:rsid w:val="00C022E3"/>
    <w:rsid w:val="00C039F6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C5717"/>
    <w:rsid w:val="00CD4A57"/>
    <w:rsid w:val="00CF71FE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6467B"/>
    <w:rsid w:val="00D73770"/>
    <w:rsid w:val="00D8512E"/>
    <w:rsid w:val="00D932A0"/>
    <w:rsid w:val="00DA1E58"/>
    <w:rsid w:val="00DB5CDA"/>
    <w:rsid w:val="00DB75B8"/>
    <w:rsid w:val="00DC1055"/>
    <w:rsid w:val="00DC1396"/>
    <w:rsid w:val="00DE4EF2"/>
    <w:rsid w:val="00DF0F93"/>
    <w:rsid w:val="00DF12BF"/>
    <w:rsid w:val="00DF2C0E"/>
    <w:rsid w:val="00E011D5"/>
    <w:rsid w:val="00E04DB6"/>
    <w:rsid w:val="00E06FFB"/>
    <w:rsid w:val="00E073D4"/>
    <w:rsid w:val="00E23455"/>
    <w:rsid w:val="00E30155"/>
    <w:rsid w:val="00E3031B"/>
    <w:rsid w:val="00E52976"/>
    <w:rsid w:val="00E67ABE"/>
    <w:rsid w:val="00E82D8D"/>
    <w:rsid w:val="00E91FE1"/>
    <w:rsid w:val="00EA5E95"/>
    <w:rsid w:val="00EA7175"/>
    <w:rsid w:val="00EC0625"/>
    <w:rsid w:val="00ED4954"/>
    <w:rsid w:val="00ED5A43"/>
    <w:rsid w:val="00EE0943"/>
    <w:rsid w:val="00EE33A2"/>
    <w:rsid w:val="00EF2882"/>
    <w:rsid w:val="00F13558"/>
    <w:rsid w:val="00F526B6"/>
    <w:rsid w:val="00F53766"/>
    <w:rsid w:val="00F53836"/>
    <w:rsid w:val="00F62630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2026-02-02T14:43:00Z</dcterms:created>
  <dcterms:modified xsi:type="dcterms:W3CDTF">2026-02-02T16:43:00Z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FLCMData">
    <vt:lpwstr>2F811F9420033460EFA17987F9FBB76E068E1C1AEA671BC20FBAE645F76004B04B5486E35ED50929A30F48C09876E78BDCBF75BE1A2FDC89DFFD722EE6C64C64</vt:lpwstr>
  </property>
</Properties>
</file>